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bookmarkStart w:id="0" w:name="_GoBack"/>
      <w:bookmarkEnd w:id="0"/>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jc w:val="center"/>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ФЕДЕРАЛЬНЫЙ ГОСУДАРСТВЕННЫЙ ОБРАЗОВАТЕЛЬНЫЙ СТАНДАРТ</w:t>
      </w:r>
    </w:p>
    <w:p w:rsidR="00196BAC" w:rsidRPr="00196BAC" w:rsidRDefault="00196BAC" w:rsidP="00196BAC">
      <w:pPr>
        <w:shd w:val="clear" w:color="auto" w:fill="F4F7FB"/>
        <w:spacing w:after="100" w:afterAutospacing="1" w:line="240" w:lineRule="auto"/>
        <w:jc w:val="center"/>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jc w:val="center"/>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I. Общие положения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Стандарт включает в себя требования: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к результатам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к условиям реализации основной образовательной программы, в том числе кадровым, финансовым, материально-техническим и иным условиям.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Среднее общее образование может быть получено:</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 организациях, осуществляющих образовательную деятельность (в очной, очно-заочной или заочной форме);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 вне организаций, осуществляющих образовательную деятельность, в форме семейного образования и самообразования.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Допускается сочетание различных форм получения образования и форм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формирования российской гражданской идентичности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равных возможностей получения качественного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развития государственно-общественного управления в образовании;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Методологической основой Стандарта является системно-деятельностный подход, который обеспечивает:</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готовности обучающихся к саморазвитию и непрерывному образованию;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проектирование и конструирование развивающей образовательной среды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активную учебно-познавательную деятельность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Стандарт является основой для: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разработки примерных основных образовательных программ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разработки программ учебных предметов, курсов, учебной литературы, контрольно-измерительных материалов;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осуществления контроля и надзора за соблюдением законодательства Российской Федерации в области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проведения государственной итоговой и промежуточной аттестации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построения системы внутреннего мониторинга качества образования в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организации деятельности работы методических служб;</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аттестации педагогических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 организации подготовки, профессиональной переподготовки и повышения квалификации работников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Стандарт ориентирован на становление личностных характеристик выпускника ("портрет выпускника школы"):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любящий свой край и свою Родину, уважающий свой народ, его культуру и духовные традиции;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владеющий основами научных методов познания окружающего мира;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мотивированный на творчество и инновационную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готовый к сотрудничеству, способный осуществлять учебно-исследовательскую, проектную и информационно-познавательную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уважающий мнение других людей, умеющий вести конструктивный диалог, достигать взаимопонимания и успешно взаимодействовать;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осознанно выполняющий и пропагандирующий правила здорового, безопасного и экологически целесообразного образа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подготовленный к осознанному выбору профессии, понимающий значение профессиональной деятельности для человека и общества;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мотивированный на образование и самообразование в течение всей своей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jc w:val="center"/>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II. Требования к результатам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Стандарт устанавливает требования к результатам освоения обучающимися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w:t>
      </w:r>
      <w:r w:rsidRPr="00196BAC">
        <w:rPr>
          <w:rFonts w:ascii="Arial" w:eastAsia="Times New Roman" w:hAnsi="Arial" w:cs="Arial"/>
          <w:color w:val="212529"/>
          <w:sz w:val="24"/>
          <w:szCs w:val="24"/>
          <w:lang w:eastAsia="ru-RU"/>
        </w:rPr>
        <w:lastRenderedPageBreak/>
        <w:t>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Личностные результаты освоения основной образовательной программы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готовность к служению Отечеству, его защите;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w:t>
      </w:r>
      <w:r w:rsidRPr="00196BAC">
        <w:rPr>
          <w:rFonts w:ascii="Arial" w:eastAsia="Times New Roman" w:hAnsi="Arial" w:cs="Arial"/>
          <w:color w:val="212529"/>
          <w:sz w:val="24"/>
          <w:szCs w:val="24"/>
          <w:lang w:eastAsia="ru-RU"/>
        </w:rPr>
        <w:lastRenderedPageBreak/>
        <w:t>дискриминации по социальным, религиозным, расовым, национальным признакам и другим негативным социальным явлениям;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нравственное сознание и поведение на основе усвоения общечеловеческих ценностей;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15) ответственное отношение к созданию семьи на основе осознанного принятия ценностей семейной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7.1. Личностные результаты освоения адаптированной основной образовательной программы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для глухих, слабослышащих, позднооглохших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для обучающихся с нарушениями опорно-двигательного аппарата: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владение навыками пространственной и социально-бытовой ориентировки;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 умение самостоятельно и безопасно передвигаться в знакомом и незнакомом пространстве с использованием специального оборудования;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к осмыслению и дифференциации картины мира, ее временно-пространственной организации;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к осмыслению социального окружения, своего места в нем, принятие соответствующих возрасту ценностей и социальных ролей;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для обучающихся с расстройствами аутистического спектра: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знание своих предпочтений (ограничений) в бытовой сфере и сфере интересов.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Метапредметные результаты освоения основной образовательной программы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умение определять назначение и функции различных социальных институтов;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8) владение языковыми средствами - умение ясно, логично и точно излагать свою точку зрения, использовать адекватные языковые средства;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8.1. Метапредметные результаты освоения адаптированной основной образовательной программы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для глухих, слабослышащих, позднооглохших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владение навыками определения и исправления специфических ошибок (аграмматизмов) в письменной и устной речи;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для обучающихся с расстройствами аутентического спектра: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умением оценивать результат своей деятельности в соответствии с заданными эталонами при организующей помощи тьютора;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9.1. Русский язык и литература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 свободное использование словарного запаса, развитие культуры владения русским литературным языком во всей полноте его функциональных </w:t>
      </w:r>
      <w:r w:rsidRPr="00196BAC">
        <w:rPr>
          <w:rFonts w:ascii="Arial" w:eastAsia="Times New Roman" w:hAnsi="Arial" w:cs="Arial"/>
          <w:color w:val="212529"/>
          <w:sz w:val="24"/>
          <w:szCs w:val="24"/>
          <w:lang w:eastAsia="ru-RU"/>
        </w:rPr>
        <w:lastRenderedPageBreak/>
        <w:t>возможностей в соответствии с нормами устной и письменной речи, правилами русского речевого этикета;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изучения предметной области "Русский язык и литература" включают результаты изучения учебных предметов: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понятий о нормах русского литературного языка и применение знаний о них в речевой практике;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навыками самоанализа и самооценки на основе наблюдений за собственной речью;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умением анализировать текст с точки зрения наличия в нем явной и скрытой, основной и второстепенной информации;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представлений об изобразительно-выразительных возможностях русского языка;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сформированность представлений о системе стилей языка художественной литературы;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11) для слепых, слабовидящих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сформированность навыков письма на брайлевской печатной машинке;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12) для глухих, слабослышащих, позднооглохших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13) для обучающихся с расстройствами аутистического спектра: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лингвистике как части общечеловеческого гуманитарного знания;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представлений о языке как многофункциональной развивающейся системе, о стилистических ресурсах языка;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умений лингвистического анализа текстов разной функционально-стилевой и жанровой принадлежности;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владение различными приемами редактирования текстов;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владение навыками комплексного филологического анализа художественного текста;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11) владение начальными навыками литературоведческого исследования историко- и теоретико-литературного характера;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13) сформированность представлений о принципах основных направлений литературной критики.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9.2. Родной язык и родная литература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Изучение предметной области "Родной язык и родная литература"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понятий о нормах родного языка и применение знаний о них в речевой практике;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навыков свободного использования коммуникативно-эстетических возможностей родного языка;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11) сформированность навыков понимания литературных художественных произведений, отражающих разные этнокультурные традиции.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9.3. Иностранные языки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изучения предметной области "Иностранные языки" включают предметные результаты изучения учебных предметов: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9.4. Общественные науки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Изучение предметной области "Общественные науки"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понимание роли России в многообразном, быстро меняющемся глобальном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целостного восприятия всего спектра природных, экономических, социальных реалий;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 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владение знаниями о многообразии взглядов и теорий по тематике общественных наук.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"История" (базовый уровень) - требования к предметным результатам освоения базового курса истории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навыками проектной деятельности и исторической реконструкции с привлечением различных источников;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умений вести диалог, обосновывать свою точку зрения в дискуссии по исторической тематике.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знаний о месте и роли исторической науки в системе научных дисциплин, представлений об историографии;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системными историческими знаниями, понимание места и роли России в мировой истории;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умений оценивать различные исторические версии.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владение базовым понятийным аппаратом социальных наук;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представлений о методах познания социальных явлений и процессов;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владение представлениями о современной географической науке, ее участии в решении важнейших проблем человечества;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владение умениями географического анализа и интерпретации разнообразной информации;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владение умениями работать с геоинформационными системами;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w:t>
      </w:r>
      <w:r w:rsidRPr="00196BAC">
        <w:rPr>
          <w:rFonts w:ascii="Arial" w:eastAsia="Times New Roman" w:hAnsi="Arial" w:cs="Arial"/>
          <w:color w:val="212529"/>
          <w:sz w:val="24"/>
          <w:szCs w:val="24"/>
          <w:lang w:eastAsia="ru-RU"/>
        </w:rPr>
        <w:lastRenderedPageBreak/>
        <w:t>экономическую информацию для решения практических задач в учебной деятельности и реальной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"Право" (базовый уровень) - требования к предметным результатам освоения базового курса права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понятии государства, его функциях, механизме и формах;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владение знаниями о понятии права, источниках и нормах права, законности, правоотношениях;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знаниями о правонарушениях и юридической ответственности;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основ правового мышления и антикоррупционных стандартов поведения;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знаний об основах административного, гражданского, трудового, уголовного права;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понимание юридической деятельности; ознакомление со спецификой основных юридических профессий;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роли и значении права как важнейшего социального регулятора и элемента культуры общества;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знаниями об основных правовых принципах, действующих в демократическом обществе;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представлений о системе и структуре права, правоотношениях, правонарушениях и юридической ответственности;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знаниями о российской правовой системе, особенностях ее развития;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взгляда на современный мир с точки зрения интересов России, понимания ее прошлого и настоящего;</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9.5. Математика и информатика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Изучение предметной области "Математика и информатика"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социальных, культурных и исторических факторах становления математики и информатики;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основ логического, алгоритмического и математического мышления;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умений применять полученные знания при решении различных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4) владение стандартными приемами решения рациональных и иррациональных, показательных, степенных, тригонометрических уравнений и неравенств, их </w:t>
      </w:r>
      <w:r w:rsidRPr="00196BAC">
        <w:rPr>
          <w:rFonts w:ascii="Arial" w:eastAsia="Times New Roman" w:hAnsi="Arial" w:cs="Arial"/>
          <w:color w:val="212529"/>
          <w:sz w:val="24"/>
          <w:szCs w:val="24"/>
          <w:lang w:eastAsia="ru-RU"/>
        </w:rPr>
        <w:lastRenderedPageBreak/>
        <w:t>систем; использование готовых компьютерных программ, в том числе для поиска пути решения и иллюстрации решения уравнений и неравенств;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представлений об основных понятиях, идеях и методах математического анализа;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владение навыками использования готовых компьютерных программ при решении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для слепых и слабовидящих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овладение правилами записи математических формул и специальных знаков рельефно-точечной системы обозначений Л. Брайля;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для обучающихся с нарушениями опорно-двигательного аппарата: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наличие умения использовать персональные средства доступа.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роли информации и связанных с ней процессов в окружающем мире;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навыками алгоритмического мышления и понимание необходимости формального описания алгоритмов;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владение компьютерными средствами представления и анализа данных;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владение основными сведениями о базах данных, их структуре, средствах создания и работы с ними;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9.6. Естественные науки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Изучение предметной области "Естественные науки"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основ целостной научной картины мира;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создание условий для развития навыков учебной, проектно-исследовательской, творческой деятельности, мотивации обучающихся к саморазвитию;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умений анализировать, оценивать, проверять на достоверность и обобщать научную информацию;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"Физика" (базовый уровень) - требования к предметным результатам освоения базового курса физики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умения решать физические задачи;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собственной позиции по отношению к физической информации, получаемой из разных источников;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"Химия" (базовый уровень) - требования к предметным результатам освоения базового курса химии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умения давать количественные оценки и проводить расчеты по химическим формулам и уравнениям;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владение правилами техники безопасности при использовании химических веществ;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собственной позиции по отношению к химической информации, получаемой из разных источников;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для обучающихся с ограниченными возможностями здоровья овладение основными доступными методами научного познания;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системы знаний об общих химических закономерностях, законах, теориях;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"Биология" (базовый уровень) - требования к предметным результатам освоения базового курса биологии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умений объяснять результаты биологических экспериментов, решать элементарные биологические задачи;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системы знаний об общих биологических закономерностях, законах, теориях;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Астрономия" (базовый уровень) - требования к предметным результатам освоения учебного предмета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понимание сущности наблюдаемых во Вселенной явлений;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 значении астрономии в практической деятельности человека и дальнейшем научно-техническом развитии;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9.7. Физическая культура, экология и основы безопасности жизнедеятельности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знание правил и владение навыками поведения в опасных и чрезвычайных ситуациях природного, социального и техногенного характера;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умение действовать индивидуально и в группе в опасных и чрезвычайных ситуациях.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для слепых и слабовидящих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приемов осязательного и слухового самоконтроля в процессе формирования трудовых действий;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представлений о современных бытовых тифлотехнических средствах, приборах и их применении в повседневной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для обучающихся с нарушениями опорно-двигательного аппарата: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сформированность экологического мышления и способности учитывать и оценивать экологические последствия в разных сферах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знание распространенных опасных и чрезвычайных ситуаций природного, техногенного и социального характера;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знание факторов, пагубно влияющих на здоровье человека, исключение из своей жизни вредных привычек (курения, пьянства и т.д.);</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Изучение дополнительных учебных предметов, курсов по выбору обучающихся должно обеспечить: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удовлетворение индивидуальных запросов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общеобразовательную, общекультурную составляющую при получении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развитие личности обучающихся, их познавательных интересов, интеллектуальной и ценностно-смысловой сферы;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развитие навыков самообразования и самопроектирования;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углубление, расширение и систематизацию знаний в выбранной области научного знания или вида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совершенствование имеющегося и приобретение нового опыта познавательной деятельности, профессионального самоопределения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Результаты изучения дополнительных учебных предметов, курсов по выбору обучающихся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овладение систематическими знаниями и приобретение опыта осуществления целесообразной и результативной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обеспечение академической мобильности и (или) возможности поддерживать избранное направление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обеспечение профессиональной ориентации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Результаты выполнения индивидуального проекта должны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навыков коммуникативной, учебно-исследовательской деятельности, критического мышления;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к инновационной, аналитической, творческой, интеллектуальной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w:t>
      </w:r>
      <w:r w:rsidRPr="00196BAC">
        <w:rPr>
          <w:rFonts w:ascii="Arial" w:eastAsia="Times New Roman" w:hAnsi="Arial" w:cs="Arial"/>
          <w:color w:val="212529"/>
          <w:sz w:val="24"/>
          <w:szCs w:val="24"/>
          <w:lang w:eastAsia="ru-RU"/>
        </w:rPr>
        <w:lastRenderedPageBreak/>
        <w:t>программы, деятельности педагогических работников, организаций, осуществляющих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"Русский язык";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"Математика";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"Иностранный язык".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jc w:val="center"/>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III. Требования к структуре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14. Основная образовательная программа должна содержать три раздела: целевой, содержательный и организационный.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пояснительную записку;</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планируемые результаты освоения обучающимися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систему оценки результатов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программы отдельных учебных предметов, курсов и курсов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программу коррекционной работы, включающую организацию работы с обучающимися с ограниченными возможностями здоровья и инвалидами.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Организационный раздел должен включать: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учебный план среднего общего образования как один из основных механизмов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план внеурочной деятельности, календарный учебный график;</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систему условий реализации основной образовательной программы в соответствии с требованиями Стандарта.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w:t>
      </w:r>
      <w:r w:rsidRPr="00196BAC">
        <w:rPr>
          <w:rFonts w:ascii="Arial" w:eastAsia="Times New Roman" w:hAnsi="Arial" w:cs="Arial"/>
          <w:color w:val="212529"/>
          <w:sz w:val="24"/>
          <w:szCs w:val="24"/>
          <w:lang w:eastAsia="ru-RU"/>
        </w:rPr>
        <w:lastRenderedPageBreak/>
        <w:t>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 целях обеспечения индивидуальных потребностей обучающихся в основной образовательной программе предусматриваются: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учебные предметы, курсы, обеспечивающие различные интересы обучающихся, в том числе этнокультурные;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внеурочная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 Требования к разделам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18.1. Целевой раздел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18.1.1. Пояснительная записка должна раскрывать: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принципы и подходы к формированию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общую характеристику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общие подходы к организации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18.1.2. Планируемые результаты освоения обучающимися основной образовательной программы должны: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18.1.3. Система оценки достижения планируемых результатов освоения основной образовательной программы должна: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2) ориентировать образовательную деятельность на реализацию требований к результатам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Система оценки достижения планируемых результатов освоения основной образовательной программы должна включать описание: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18.2. Содержательный раздел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реализацию требований Стандарта к личностным и метапредметным результатам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повышение эффективности освоения обучающимися основной образовательной программы, а также усвоения знаний и учебных действий;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Программа должна обеспечивать: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развитие у обучающихся способности к самопознанию, саморазвитию и самоопределению;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решение задач общекультурного, личностного и познавательного развития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практическую направленность проводимых исследований и индивидуальных проектов;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lastRenderedPageBreak/>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подготовку к осознанному выбору дальнейшего образования и профессиональной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Программа должна содержать: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w:t>
      </w:r>
      <w:r w:rsidRPr="00196BAC">
        <w:rPr>
          <w:rFonts w:ascii="Arial" w:eastAsia="Times New Roman" w:hAnsi="Arial" w:cs="Arial"/>
          <w:color w:val="212529"/>
          <w:sz w:val="24"/>
          <w:szCs w:val="24"/>
          <w:lang w:eastAsia="ru-RU"/>
        </w:rPr>
        <w:lastRenderedPageBreak/>
        <w:t>деятельностью, а также места универсальных учебных действий в структуре образовательной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типовые задачи по формированию универсальных учебных действий;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описание особенностей учебно-исследовательской и проектной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описание основных направлений учебно-исследовательской и проектной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методику и инструментарий оценки успешности освоения и применения обучающимися универсальных учебных действий.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Рабочие программы учебных предметов, курсов должны содержать: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планируемые результаты освоения учебного предмета, курса;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содержание учебного предмета, курса;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тематическое планирование с указанием количества часов, отводимых на освоение каждой темы.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Рабочие программы курсов внеурочной деятельности должны содержать: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результаты освоения курса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содержание курса внеурочной деятельности с указанием форм организации и видов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тематическое планирование.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Программа должна обеспечивать: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достижение выпускниками личностных результатов освоения основной образовательной программы в соответствии с требованиями Стандарта;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Программа должна содержать: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цель и задачи духовно-нравственного развития, воспитания, социализации обучающихся при получении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основные направления и ценностные основы духовно-нравственного развития, воспитания и социализации;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модель организации работы по духовно-нравственному развитию, воспитанию и социализации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описание форм и методов организации социально значимой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7) описание методов и форм профессиональной ориентации в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9) описание форм и методов повышения педагогической культуры родителей (законных представителей)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Программа должна носить комплексный характер и обеспечивать: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поддержку обучающихся с особыми образовательными потребностями, а также попавших в трудную жизненную ситуацию;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Программа должна содержать: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18.3. Организационный раздел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"Русский язык и литература",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"Русский язык", "Литература"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"Родной язык и родная литература",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"Родной язык", "Родная литература" (базовый уровень и углубленный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"Иностранные языки",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"Иностранный язык"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"Второй иностранный язык"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"Общественные науки",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"История"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"География"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"Экономика"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"Право"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"Обществознание"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"Россия в мире"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"Математика и информатика",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"Математика";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"Информатика"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"Естественные науки",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"Физика"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Астрономия"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"Химия"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"Биология" (базовый и углубленный уровни);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"Естествознание"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"Физическая культура"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"Экология"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"Основы безопасности жизнедеятельности" (базовый уровень).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Учебные планы определяют состав и объем учебных предметов, курсов, а также их распределение по классам (годам)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Организация, осуществляющая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 учебном плане должно быть предусмотрено выполнение обучающимися индивидуального(ых) проекта(ов).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18.3.2. План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Система условий должна содержать: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описание имеющихся условий: кадровых, психолого-педагогических, финансовых, материально-технических, информационно-методических;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обоснование необходимых изменений в имеющихся условиях в соответствии с основной образовательной программой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механизмы достижения целевых ориентиров в системе условий;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сетевой график (дорожную карту) по формированию необходимой системы условий;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контроль за состоянием системы условий.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jc w:val="center"/>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IV. Требования к условиям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гарантирующих сохранение и укрепление физического, психологического здоровья и социального благополучия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осознанного выбора обучающимися будущей профессии, дальнейшего успешного образования и профессиональной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работы с одаренными обучающимися, организации их развития в различных областях образовательной, творческой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выполнения индивидуального проекта всеми обучающимися в рамках учебного времени, специально отведенного учебным планом;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использования сетевого взаимодействия;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участия обучающихся в процессах преобразования социальной среды населенного пункта, разработки и реализации социальных проектов и программ;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развития опыта общественной деятельности, решения моральных дилемм и осуществления нравственного выбора;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использования в образовательной деятельности современных образовательных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22. Требования к кадровым условиям реализации основной образовательной программы включают:</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укомплектованность организации, осуществляющей образовательную деятельность педагогическими, руководящими и иными работниками;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уровень квалификации педагогических, руководящих и иных работников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Квалификация педагогических работников организаций, осуществляющих образовательную деятельность должна отражать: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компетентность в соответствующих предметных областях знания и методах обучения;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сформированность гуманистической позиции, позитивной направленности на педагогическую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самоорганизованность, эмоциональную устойчивость.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обеспечивать условия для успешной деятельности, позитивной мотивации, а также самомотивирования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осуществлять самостоятельный поиск и анализ информации с помощью современных информационно-поисковых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организовывать и сопровождать учебно-исследовательскую и проектную деятельность обучающихся, выполнение ими индивидуального проекта;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повышения эффективности и качества педагогического труда;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выявления, развития и использования потенциальных возможностей педагогических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осуществления мониторинга результатов педагогического труда;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выявления, развития и использования потенциальных возможностей педагогических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осуществления мониторинга результатов педагогического труда.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23. Финансовые условия реализации основной образовательной программы должны: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обеспечивать государственные гарантии прав граждан на получение бесплатного общедоступного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обеспечивать организации, осуществляющей образовательную деятельность, возможность исполнения требований Стандарта;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отражать структуру и объем расходов, необходимых для реализации основной образовательной программы, а также механизм их формирования.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24. Материально-технические условия реализации основной образовательной программы должны обеспечивать: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 соблюдение: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к санитарно-бытовым условиям (оборудование гардеробов, санузлов, мест личной гигиены);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строительных норм и правил;</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пожарной безопасности и электробезопасности;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охраны здоровья обучающихся и охраны труда работников организаций, осуществляющих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к транспортному обслуживанию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установленных сроков и необходимых объемов текущего и капитального ремонта;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учебные кабинеты с автоматизированными рабочими местами обучающихся и педагогических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гардеробы, санузлы, места личной гигиены;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участок (территорию) с необходимым набором оборудованных зон;</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мебель, офисное оснащение и хозяйственный инвентарь.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Материально-техническое оснащение образовательной деятельности должно обеспечивать возможность: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реализации индивидуальных учебных планов обучающихся, осуществления самостоятельной познавательной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наблюдения, наглядного представления и анализа данных; использования цифровых планов и карт, спутниковых изображений;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занятий по изучению правил дорожного движения с использованием игр, оборудования, а также компьютерных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выпуска школьных печатных изданий, работы школьного сайта;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организации качественного горячего питания, медицинского обслуживания и отдыха обучающихся и педагогических работников.</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Все указанные виды деятельности должны быть обеспечены расходными материалами.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25. Психолого-педагогические условия реализации основной образовательной программы должны обеспечивать: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преемственность содержания и форм организации образовательной деятельности при получении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учет специфики возрастного психофизического развития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диверсификацию уровней психолого-педагогического сопровождения (индивидуальный, групповой, уровень класса, уровень организации);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информационно-методическую поддержку образовательной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планирование образовательной деятельности и ее ресурсного обеспечения;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мониторинг здоровья обучающихся;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современные процедуры создания, поиска, сбора, анализа, обработки, хранения и представления информации;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196BAC" w:rsidRPr="00196BAC" w:rsidRDefault="00196BAC" w:rsidP="00196BAC">
      <w:pPr>
        <w:shd w:val="clear" w:color="auto" w:fill="F4F7FB"/>
        <w:spacing w:after="100" w:afterAutospacing="1" w:line="240" w:lineRule="auto"/>
        <w:rPr>
          <w:rFonts w:ascii="Arial" w:eastAsia="Times New Roman" w:hAnsi="Arial" w:cs="Arial"/>
          <w:color w:val="212529"/>
          <w:sz w:val="24"/>
          <w:szCs w:val="24"/>
          <w:lang w:eastAsia="ru-RU"/>
        </w:rPr>
      </w:pPr>
      <w:r w:rsidRPr="00196BAC">
        <w:rPr>
          <w:rFonts w:ascii="Arial" w:eastAsia="Times New Roman" w:hAnsi="Arial" w:cs="Arial"/>
          <w:color w:val="212529"/>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351E60" w:rsidRDefault="00351E60"/>
    <w:sectPr w:rsidR="00351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AC"/>
    <w:rsid w:val="00196BAC"/>
    <w:rsid w:val="00351E60"/>
    <w:rsid w:val="0084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130FB-9759-4F0A-9D84-D92A520C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6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BA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96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6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73711">
      <w:bodyDiv w:val="1"/>
      <w:marLeft w:val="0"/>
      <w:marRight w:val="0"/>
      <w:marTop w:val="0"/>
      <w:marBottom w:val="0"/>
      <w:divBdr>
        <w:top w:val="none" w:sz="0" w:space="0" w:color="auto"/>
        <w:left w:val="none" w:sz="0" w:space="0" w:color="auto"/>
        <w:bottom w:val="none" w:sz="0" w:space="0" w:color="auto"/>
        <w:right w:val="none" w:sz="0" w:space="0" w:color="auto"/>
      </w:divBdr>
      <w:divsChild>
        <w:div w:id="1162086355">
          <w:marLeft w:val="0"/>
          <w:marRight w:val="0"/>
          <w:marTop w:val="480"/>
          <w:marBottom w:val="480"/>
          <w:divBdr>
            <w:top w:val="none" w:sz="0" w:space="0" w:color="auto"/>
            <w:left w:val="none" w:sz="0" w:space="0" w:color="auto"/>
            <w:bottom w:val="none" w:sz="0" w:space="0" w:color="auto"/>
            <w:right w:val="none" w:sz="0" w:space="0" w:color="auto"/>
          </w:divBdr>
        </w:div>
        <w:div w:id="1590846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19114</Words>
  <Characters>108953</Characters>
  <Application>Microsoft Office Word</Application>
  <DocSecurity>0</DocSecurity>
  <Lines>907</Lines>
  <Paragraphs>255</Paragraphs>
  <ScaleCrop>false</ScaleCrop>
  <Company>SPecialiST RePack</Company>
  <LinksUpToDate>false</LinksUpToDate>
  <CharactersWithSpaces>127812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9</dc:creator>
  <cp:lastModifiedBy>User</cp:lastModifiedBy>
  <cp:revision>4</cp:revision>
  <dcterms:created xsi:type="dcterms:W3CDTF">2022-04-14T05:04:00Z</dcterms:created>
  <dcterms:modified xsi:type="dcterms:W3CDTF">2024-01-19T12:25:00Z</dcterms:modified>
</cp:coreProperties>
</file>