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F7" w:rsidRPr="00237EFD" w:rsidRDefault="00237EFD" w:rsidP="00237EFD">
      <w:pPr>
        <w:pStyle w:val="a9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237EFD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«Удивительная профессия – дефектолог!»</w:t>
      </w:r>
    </w:p>
    <w:p w:rsidR="00ED79F7" w:rsidRPr="00B07E84" w:rsidRDefault="00ED79F7" w:rsidP="00ED79F7">
      <w:pPr>
        <w:pStyle w:val="a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3115" w:rsidRPr="00ED79F7" w:rsidRDefault="002E3115" w:rsidP="002E311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Учитель-дефектолог - </w:t>
      </w:r>
      <w:r w:rsidRPr="002E3115">
        <w:rPr>
          <w:rFonts w:ascii="Times New Roman" w:hAnsi="Times New Roman" w:cs="Times New Roman"/>
          <w:i/>
          <w:iCs/>
          <w:sz w:val="28"/>
          <w:szCs w:val="28"/>
        </w:rPr>
        <w:t>это специалист в области</w:t>
      </w:r>
      <w:r w:rsidR="00D44793">
        <w:rPr>
          <w:rFonts w:ascii="Times New Roman" w:hAnsi="Times New Roman" w:cs="Times New Roman"/>
          <w:i/>
          <w:iCs/>
          <w:sz w:val="28"/>
          <w:szCs w:val="28"/>
        </w:rPr>
        <w:t xml:space="preserve">  изучения, обучения, воспитания</w:t>
      </w:r>
      <w:r w:rsidRPr="002E3115">
        <w:rPr>
          <w:rFonts w:ascii="Times New Roman" w:hAnsi="Times New Roman" w:cs="Times New Roman"/>
          <w:i/>
          <w:iCs/>
          <w:sz w:val="28"/>
          <w:szCs w:val="28"/>
        </w:rPr>
        <w:t xml:space="preserve"> и  социализации </w:t>
      </w:r>
      <w:r w:rsidR="00D44793">
        <w:rPr>
          <w:rFonts w:ascii="Times New Roman" w:hAnsi="Times New Roman" w:cs="Times New Roman"/>
          <w:i/>
          <w:iCs/>
          <w:sz w:val="28"/>
          <w:szCs w:val="28"/>
        </w:rPr>
        <w:t>детей с ограниченными возможностями здоровья</w:t>
      </w:r>
      <w:r w:rsidRPr="002E311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473B0" w:rsidRPr="00ED79F7" w:rsidRDefault="003473B0" w:rsidP="00ED79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473B0" w:rsidRDefault="003473B0" w:rsidP="00ED79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301D">
        <w:rPr>
          <w:rFonts w:ascii="Times New Roman" w:hAnsi="Times New Roman" w:cs="Times New Roman"/>
          <w:b/>
          <w:sz w:val="28"/>
          <w:szCs w:val="28"/>
        </w:rPr>
        <w:t xml:space="preserve">    Цель</w:t>
      </w:r>
      <w:r w:rsidRPr="00ED79F7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D79F7">
        <w:rPr>
          <w:rFonts w:ascii="Times New Roman" w:hAnsi="Times New Roman" w:cs="Times New Roman"/>
          <w:sz w:val="28"/>
          <w:szCs w:val="28"/>
        </w:rPr>
        <w:t>учителя-дефектолога</w:t>
      </w:r>
      <w:r w:rsidRPr="00ED79F7">
        <w:rPr>
          <w:rFonts w:ascii="Times New Roman" w:hAnsi="Times New Roman" w:cs="Times New Roman"/>
          <w:sz w:val="28"/>
          <w:szCs w:val="28"/>
        </w:rPr>
        <w:t xml:space="preserve"> заключается в  обеспечении своевременной специализированной пом</w:t>
      </w:r>
      <w:r w:rsidR="008C0BCB">
        <w:rPr>
          <w:rFonts w:ascii="Times New Roman" w:hAnsi="Times New Roman" w:cs="Times New Roman"/>
          <w:sz w:val="28"/>
          <w:szCs w:val="28"/>
        </w:rPr>
        <w:t>ощи учащимся с ОВЗ, испытывающим</w:t>
      </w:r>
      <w:r w:rsidRPr="00ED79F7">
        <w:rPr>
          <w:rFonts w:ascii="Times New Roman" w:hAnsi="Times New Roman" w:cs="Times New Roman"/>
          <w:sz w:val="28"/>
          <w:szCs w:val="28"/>
        </w:rPr>
        <w:t xml:space="preserve"> трудности в обу</w:t>
      </w:r>
      <w:r w:rsidR="00ED79F7">
        <w:rPr>
          <w:rFonts w:ascii="Times New Roman" w:hAnsi="Times New Roman" w:cs="Times New Roman"/>
          <w:sz w:val="28"/>
          <w:szCs w:val="28"/>
        </w:rPr>
        <w:t>чении.</w:t>
      </w:r>
    </w:p>
    <w:p w:rsidR="004D0725" w:rsidRPr="00ED79F7" w:rsidRDefault="004D0725" w:rsidP="00ED79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D0725" w:rsidRPr="002E3115" w:rsidRDefault="003027BC" w:rsidP="003027BC">
      <w:pPr>
        <w:pStyle w:val="a9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63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="002E31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4D0725" w:rsidRPr="00ED79F7" w:rsidRDefault="004D0725" w:rsidP="004D0725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Прогнозирование возникновения трудностей при обучении, определение причин и механизмов уже возникших учебных проблем;</w:t>
      </w:r>
    </w:p>
    <w:p w:rsidR="004D0725" w:rsidRPr="003027BC" w:rsidRDefault="004D0725" w:rsidP="004D0725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индивидуальных комплексных </w:t>
      </w:r>
      <w:r w:rsidRPr="003027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</w:t>
      </w:r>
      <w:r w:rsidRPr="003027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0725" w:rsidRPr="00ED79F7" w:rsidRDefault="004D0725" w:rsidP="004D0725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уровня умственного развития детей и результатов коррекционного воздействия;</w:t>
      </w:r>
    </w:p>
    <w:p w:rsidR="004D0725" w:rsidRPr="00ED79F7" w:rsidRDefault="004D0725" w:rsidP="004D0725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индивидуальных и групповых коррекционных занятий;</w:t>
      </w:r>
    </w:p>
    <w:p w:rsidR="004D0725" w:rsidRDefault="004D0725" w:rsidP="004D0725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Консультирование педагогов и родителей по проблемам развития, обучения и воспитания в соответствии с индивидуальными особенностями ребенка.</w:t>
      </w:r>
    </w:p>
    <w:p w:rsidR="007040ED" w:rsidRDefault="007040ED" w:rsidP="007040ED">
      <w:pPr>
        <w:pStyle w:val="a9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40ED" w:rsidRPr="00ED79F7" w:rsidRDefault="007040ED" w:rsidP="007040ED">
      <w:pPr>
        <w:pStyle w:val="a9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73B0" w:rsidRPr="007040ED" w:rsidRDefault="007040ED" w:rsidP="007040ED">
      <w:pPr>
        <w:pStyle w:val="a8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40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направления моей работы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2D06F7" w:rsidRPr="00ED79F7" w:rsidRDefault="002D06F7" w:rsidP="002D06F7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Диагностическое</w:t>
      </w:r>
    </w:p>
    <w:p w:rsidR="002D06F7" w:rsidRPr="00ED79F7" w:rsidRDefault="002D06F7" w:rsidP="002D06F7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Коррекционное</w:t>
      </w:r>
    </w:p>
    <w:p w:rsidR="002D06F7" w:rsidRPr="00ED79F7" w:rsidRDefault="002D06F7" w:rsidP="002D06F7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Аналитическое</w:t>
      </w:r>
    </w:p>
    <w:p w:rsidR="002D06F7" w:rsidRPr="00ED79F7" w:rsidRDefault="002D06F7" w:rsidP="002D06F7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Консультативно-просветительское</w:t>
      </w:r>
    </w:p>
    <w:p w:rsidR="003473B0" w:rsidRDefault="002D06F7" w:rsidP="00ED79F7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Организационно-методическо</w:t>
      </w:r>
      <w:r w:rsid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</w:p>
    <w:p w:rsidR="006A6768" w:rsidRPr="002E3115" w:rsidRDefault="006A6768" w:rsidP="006A6768">
      <w:pPr>
        <w:pStyle w:val="a9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73B0" w:rsidRPr="006A6768" w:rsidRDefault="003473B0" w:rsidP="00ED79F7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79F7">
        <w:rPr>
          <w:rFonts w:ascii="Times New Roman" w:hAnsi="Times New Roman" w:cs="Times New Roman"/>
          <w:sz w:val="28"/>
          <w:szCs w:val="28"/>
        </w:rPr>
        <w:t xml:space="preserve">   </w:t>
      </w:r>
      <w:r w:rsidR="00D44793">
        <w:rPr>
          <w:rFonts w:ascii="Times New Roman" w:hAnsi="Times New Roman" w:cs="Times New Roman"/>
          <w:sz w:val="28"/>
          <w:szCs w:val="28"/>
          <w:u w:val="single"/>
        </w:rPr>
        <w:t>Каждое из направлений</w:t>
      </w:r>
      <w:r w:rsidRPr="006A6768">
        <w:rPr>
          <w:rFonts w:ascii="Times New Roman" w:hAnsi="Times New Roman" w:cs="Times New Roman"/>
          <w:sz w:val="28"/>
          <w:szCs w:val="28"/>
          <w:u w:val="single"/>
        </w:rPr>
        <w:t xml:space="preserve"> имеет свои особенности, обеспечивающие удовлетворение особых образовательных потребностей рассматриваемой категории учащихся.</w:t>
      </w:r>
      <w:r w:rsidR="002E3115" w:rsidRPr="006A67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E3115" w:rsidRPr="00ED79F7" w:rsidRDefault="002E3115" w:rsidP="00ED79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18"/>
        <w:gridCol w:w="7413"/>
      </w:tblGrid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413" w:type="dxa"/>
          </w:tcPr>
          <w:p w:rsidR="002D06F7" w:rsidRPr="00ED79F7" w:rsidRDefault="002D06F7" w:rsidP="00ED79F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7413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обследования состоит в выявлении трудностей формирования знаний, умений и навыков, в определении этапа, на котором эти трудности возникли, и условий их преодоления. Для этого проводится изучение уровня умственного развития ребенка, анализ письменных работ, наблюдение за учащимися 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Коррекционное </w:t>
            </w:r>
          </w:p>
        </w:tc>
        <w:tc>
          <w:tcPr>
            <w:tcW w:w="7413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Коррекционное направление представляет собой систему коррекционного воздействия на учебно-познав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ательную деятельность ребенка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. В зависимости от структуры дефекта и степени его выраженности определяет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содержание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коррекционной работы.</w:t>
            </w:r>
          </w:p>
        </w:tc>
      </w:tr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Аналитическое </w:t>
            </w:r>
          </w:p>
        </w:tc>
        <w:tc>
          <w:tcPr>
            <w:tcW w:w="7413" w:type="dxa"/>
          </w:tcPr>
          <w:p w:rsidR="002D06F7" w:rsidRPr="00ED79F7" w:rsidRDefault="002D06F7" w:rsidP="00940BC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анное 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 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специалистов, позволяет оценивать эффективность коррекционного воздействия и корригировать программы коррекционных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 - просветительское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профилактическое </w:t>
            </w:r>
          </w:p>
        </w:tc>
        <w:tc>
          <w:tcPr>
            <w:tcW w:w="7413" w:type="dxa"/>
          </w:tcPr>
          <w:p w:rsidR="002D06F7" w:rsidRPr="00ED79F7" w:rsidRDefault="002D06F7" w:rsidP="002D06F7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Это направление предполагает оказание помощ</w:t>
            </w:r>
            <w:r w:rsidR="007040E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педагогам и родителям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 xml:space="preserve"> в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воспитания и обучения ребенка.</w:t>
            </w:r>
            <w:r w:rsidRPr="00ED79F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также создание просветительских уголков, информационных стендов и буклетов</w:t>
            </w:r>
          </w:p>
          <w:p w:rsidR="002D06F7" w:rsidRPr="00ED79F7" w:rsidRDefault="002D06F7" w:rsidP="00940BC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F7" w:rsidRPr="00ED79F7" w:rsidTr="002D06F7">
        <w:tc>
          <w:tcPr>
            <w:tcW w:w="2618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</w:t>
            </w:r>
          </w:p>
        </w:tc>
        <w:tc>
          <w:tcPr>
            <w:tcW w:w="7413" w:type="dxa"/>
          </w:tcPr>
          <w:p w:rsidR="002D06F7" w:rsidRPr="00ED79F7" w:rsidRDefault="002D06F7" w:rsidP="00ED79F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>Это направление включает подготовку к консилиумам, заседаниям методических объединений, педагогическим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ам,</w:t>
            </w:r>
            <w:r w:rsidRPr="00ED79F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также оформление документации.</w:t>
            </w:r>
          </w:p>
        </w:tc>
      </w:tr>
    </w:tbl>
    <w:p w:rsidR="003473B0" w:rsidRDefault="003473B0" w:rsidP="00ED79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Диагностическое направление работы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739B4" w:rsidRPr="002E3115" w:rsidRDefault="00D93BDD" w:rsidP="00D27952">
      <w:pPr>
        <w:pStyle w:val="a9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первичное дефектологическое обследование; </w:t>
      </w:r>
    </w:p>
    <w:p w:rsidR="002E3115" w:rsidRPr="00D27952" w:rsidRDefault="00D93BDD" w:rsidP="00D27952">
      <w:pPr>
        <w:pStyle w:val="a9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систематические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наблюдения 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динамикой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коррекцией </w:t>
      </w:r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психического, интеллектуального развития; </w:t>
      </w:r>
    </w:p>
    <w:p w:rsidR="00090BF8" w:rsidRDefault="002E3115" w:rsidP="00D27952">
      <w:pPr>
        <w:pStyle w:val="a9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 соответствия выбранной программы, методов и приемов  обучения реальным достижениям и уровню развития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115" w:rsidRDefault="002E3115" w:rsidP="00D27952">
      <w:pPr>
        <w:pStyle w:val="a9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Коррекционно-развивающая работа: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739B4" w:rsidRPr="002E3115" w:rsidRDefault="00D93BDD" w:rsidP="002E3115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развития сохранных функций; </w:t>
      </w:r>
    </w:p>
    <w:p w:rsidR="00C739B4" w:rsidRPr="002E3115" w:rsidRDefault="00D93BDD" w:rsidP="002E3115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определение методов, приемов, средств коррекционно-развивающих  занятий </w:t>
      </w:r>
    </w:p>
    <w:p w:rsidR="00C739B4" w:rsidRPr="002E3115" w:rsidRDefault="00D93BDD" w:rsidP="002E3115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положительной мотивации к обучению; </w:t>
      </w:r>
    </w:p>
    <w:p w:rsidR="00C739B4" w:rsidRPr="002E3115" w:rsidRDefault="00D93BDD" w:rsidP="002E3115">
      <w:pPr>
        <w:pStyle w:val="a9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повышение уровня общего развития, восполнение пробелов </w:t>
      </w: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предшествующего развития и обучения; </w:t>
      </w:r>
    </w:p>
    <w:p w:rsidR="00C739B4" w:rsidRPr="002E3115" w:rsidRDefault="00D93BDD" w:rsidP="002E3115">
      <w:pPr>
        <w:pStyle w:val="a9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коррекция отклонений в развитии познавательной и эмоционально–  </w:t>
      </w:r>
      <w:proofErr w:type="gramStart"/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proofErr w:type="gramEnd"/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чностной сферы; </w:t>
      </w:r>
    </w:p>
    <w:p w:rsidR="00C739B4" w:rsidRPr="002E3115" w:rsidRDefault="00D93BDD" w:rsidP="002E3115">
      <w:pPr>
        <w:pStyle w:val="a9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умения общаться, развитие коммуникативных навыков; </w:t>
      </w:r>
    </w:p>
    <w:p w:rsidR="002E3115" w:rsidRPr="00D27952" w:rsidRDefault="00D93BDD" w:rsidP="002E3115">
      <w:pPr>
        <w:pStyle w:val="a9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обеспечение успешности адаптации ребенка с ОВЗ </w:t>
      </w:r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коррекционн</w:t>
      </w:r>
      <w:proofErr w:type="gramStart"/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развивающих занятий.</w:t>
      </w:r>
    </w:p>
    <w:p w:rsid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6768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Аналитическая деятельность и профилактика: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E3115" w:rsidRPr="002E3115" w:rsidRDefault="00D93BDD" w:rsidP="006A6768">
      <w:pPr>
        <w:pStyle w:val="a9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системный анализ личностного и познавательного развития ребенка,  позволяющий выявить отдельные проявления нарушений психического  развития обучающегося, но и определить причины нарушения, </w:t>
      </w:r>
      <w:r w:rsidR="002E3115"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проследить их взаимосвязь и взаимовлияние друг на друга; </w:t>
      </w:r>
    </w:p>
    <w:p w:rsidR="00C739B4" w:rsidRPr="002E3115" w:rsidRDefault="00D93BDD" w:rsidP="006A6768">
      <w:pPr>
        <w:pStyle w:val="a9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индивидуальных/групповых коррекционно-развивающих  программ, нацеленных на взаимосвязанное развитие и коррекцию  различных сторон личностного и познавательного развития ребенка; </w:t>
      </w:r>
    </w:p>
    <w:p w:rsidR="002E3115" w:rsidRPr="00D27952" w:rsidRDefault="00D93BDD" w:rsidP="00D27952">
      <w:pPr>
        <w:pStyle w:val="a9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специализированного сопровождения в процессах обучения  и воспитания. В зависимости от основного нарушения в развитии,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каждого </w:t>
      </w:r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ребенка может курировать тот или иной специалист, который </w:t>
      </w:r>
      <w:r w:rsid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3115" w:rsidRPr="00D27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обеспечивает взаимодействие тех специалистов, в помощи которых нуждается ребенок; </w:t>
      </w:r>
    </w:p>
    <w:p w:rsidR="00C739B4" w:rsidRDefault="002E3115" w:rsidP="006A6768">
      <w:pPr>
        <w:pStyle w:val="a9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</w:t>
      </w:r>
      <w:r w:rsidR="00D93BDD"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перегрузок обучающихся. </w:t>
      </w:r>
    </w:p>
    <w:p w:rsidR="002E3115" w:rsidRPr="002E3115" w:rsidRDefault="002E3115" w:rsidP="002E3115">
      <w:pPr>
        <w:pStyle w:val="a9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Консультации для родителей по вопросам организации безопасной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развивающей семейной среды и семейной поддержки учебной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деятельности ребенка:</w:t>
      </w: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739B4" w:rsidRPr="002E3115" w:rsidRDefault="00D93BDD" w:rsidP="002E3115">
      <w:pPr>
        <w:pStyle w:val="a9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информирование родителей о школьных проблемах ребенка; </w:t>
      </w:r>
    </w:p>
    <w:p w:rsidR="002E3115" w:rsidRPr="00D27952" w:rsidRDefault="00D93BDD" w:rsidP="002E3115">
      <w:pPr>
        <w:pStyle w:val="a9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помощь в вопросах воспитания и обучения ребенка; </w:t>
      </w:r>
      <w:bookmarkStart w:id="0" w:name="_GoBack"/>
      <w:bookmarkEnd w:id="0"/>
    </w:p>
    <w:p w:rsid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3115" w:rsidRPr="002E3115" w:rsidRDefault="002E3115" w:rsidP="002E3115">
      <w:pPr>
        <w:pStyle w:val="a9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Организационно-методическое направление</w:t>
      </w:r>
      <w:r w:rsidR="007040E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: </w:t>
      </w:r>
    </w:p>
    <w:p w:rsidR="00C739B4" w:rsidRPr="002E3115" w:rsidRDefault="00D93BDD" w:rsidP="002E3115">
      <w:pPr>
        <w:pStyle w:val="a9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к консилиумам, заседаниям методических объединений,  педагогическим советам; </w:t>
      </w:r>
    </w:p>
    <w:p w:rsidR="00C739B4" w:rsidRPr="002E3115" w:rsidRDefault="00D93BDD" w:rsidP="002E3115">
      <w:pPr>
        <w:pStyle w:val="a9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участие в мероприятиях; </w:t>
      </w:r>
    </w:p>
    <w:p w:rsidR="00C739B4" w:rsidRDefault="00D93BDD" w:rsidP="002E3115">
      <w:pPr>
        <w:pStyle w:val="a9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оформление необходимой соответствующей документации. </w:t>
      </w:r>
    </w:p>
    <w:p w:rsidR="00EF3036" w:rsidRDefault="00EF3036" w:rsidP="00EF3036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3036" w:rsidRPr="002E3115" w:rsidRDefault="00EF3036" w:rsidP="00EF3036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3115" w:rsidRPr="00EF3036" w:rsidRDefault="002E3115" w:rsidP="002E311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040ED" w:rsidRPr="00856B5C" w:rsidRDefault="007040ED" w:rsidP="007040E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</w:t>
      </w:r>
    </w:p>
    <w:p w:rsidR="007040ED" w:rsidRPr="00856B5C" w:rsidRDefault="007040ED" w:rsidP="007040E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деятельность учителя-дефектолога в нашей школе направлена на детей с задержкой психического развития, которые продолжают испытывать трудности в овладении учебными знаниями, умениями, навыками и в специализированных условиях обучения. Этим учащимся обеспечивается дефектологическое сопровождение, которое подразумевает включение работы специалиста во </w:t>
      </w:r>
      <w:r w:rsidRPr="00704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сферы учебного</w:t>
      </w:r>
      <w:r w:rsidRPr="008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процесса.</w:t>
      </w:r>
    </w:p>
    <w:p w:rsidR="00EF3036" w:rsidRPr="007040ED" w:rsidRDefault="007040ED" w:rsidP="007040E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5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специального педагога представляет собой целостный комплекс мер, направленных на оказание помощи, как ребенку в форме занятий и динамического наблюдения за ходом развития, так и родителям, учителям, администрации школы в форме рекомендаций.</w:t>
      </w:r>
    </w:p>
    <w:p w:rsidR="002A71A1" w:rsidRPr="007040ED" w:rsidRDefault="00EF3036" w:rsidP="006A676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0ED">
        <w:rPr>
          <w:rFonts w:ascii="Times New Roman" w:hAnsi="Times New Roman" w:cs="Times New Roman"/>
          <w:sz w:val="28"/>
          <w:szCs w:val="28"/>
        </w:rPr>
        <w:t>И очень важно знать, что если жизнь ребенка сопровождается трудностями и проблемами развития, необходимо обратиться к специалистам за помощью. Ведь компенсация нарушений в познавательной и эмоционально-волевой сфере возможна только при своевременном подходе к обучению и воспитанию детей с ограниченными возможностями здоровья</w:t>
      </w:r>
      <w:r w:rsidR="00114B98">
        <w:rPr>
          <w:rFonts w:ascii="Times New Roman" w:hAnsi="Times New Roman" w:cs="Times New Roman"/>
          <w:sz w:val="28"/>
          <w:szCs w:val="28"/>
        </w:rPr>
        <w:t>.</w:t>
      </w:r>
    </w:p>
    <w:p w:rsidR="00E26C21" w:rsidRPr="002A71A1" w:rsidRDefault="00EF3036" w:rsidP="006A6768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C21" w:rsidRPr="002A71A1" w:rsidRDefault="00E26C21" w:rsidP="00ED79F7">
      <w:pPr>
        <w:pStyle w:val="a9"/>
        <w:jc w:val="both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</w:p>
    <w:p w:rsidR="00B84EAE" w:rsidRPr="002E3115" w:rsidRDefault="00B84EAE" w:rsidP="00ED79F7">
      <w:pPr>
        <w:pStyle w:val="a9"/>
        <w:jc w:val="both"/>
        <w:rPr>
          <w:rFonts w:ascii="Times New Roman" w:eastAsia="Times New Roman" w:hAnsi="Times New Roman" w:cs="Times New Roman"/>
          <w:i/>
          <w:color w:val="83A629"/>
          <w:sz w:val="28"/>
          <w:szCs w:val="28"/>
          <w:lang w:eastAsia="ru-RU"/>
        </w:rPr>
      </w:pPr>
    </w:p>
    <w:p w:rsidR="00B84EAE" w:rsidRDefault="00B84EAE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CC3554" w:rsidRDefault="00CC3554" w:rsidP="00ED79F7">
      <w:pPr>
        <w:pStyle w:val="a9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sectPr w:rsidR="00CC3554" w:rsidSect="00B07E84">
      <w:pgSz w:w="11906" w:h="16838"/>
      <w:pgMar w:top="1134" w:right="850" w:bottom="1134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BB" w:rsidRDefault="009A38BB" w:rsidP="003473B0">
      <w:pPr>
        <w:spacing w:after="0" w:line="240" w:lineRule="auto"/>
      </w:pPr>
      <w:r>
        <w:separator/>
      </w:r>
    </w:p>
  </w:endnote>
  <w:endnote w:type="continuationSeparator" w:id="0">
    <w:p w:rsidR="009A38BB" w:rsidRDefault="009A38BB" w:rsidP="0034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BB" w:rsidRDefault="009A38BB" w:rsidP="003473B0">
      <w:pPr>
        <w:spacing w:after="0" w:line="240" w:lineRule="auto"/>
      </w:pPr>
      <w:r>
        <w:separator/>
      </w:r>
    </w:p>
  </w:footnote>
  <w:footnote w:type="continuationSeparator" w:id="0">
    <w:p w:rsidR="009A38BB" w:rsidRDefault="009A38BB" w:rsidP="0034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16F298F"/>
    <w:multiLevelType w:val="hybridMultilevel"/>
    <w:tmpl w:val="3AD66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21E4C"/>
    <w:multiLevelType w:val="hybridMultilevel"/>
    <w:tmpl w:val="0578125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932AB0"/>
    <w:multiLevelType w:val="hybridMultilevel"/>
    <w:tmpl w:val="921C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01D23"/>
    <w:multiLevelType w:val="hybridMultilevel"/>
    <w:tmpl w:val="14B27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76DA"/>
    <w:multiLevelType w:val="hybridMultilevel"/>
    <w:tmpl w:val="C9B47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4F4C"/>
    <w:multiLevelType w:val="hybridMultilevel"/>
    <w:tmpl w:val="B364A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5901"/>
    <w:multiLevelType w:val="hybridMultilevel"/>
    <w:tmpl w:val="7ED05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550ED"/>
    <w:multiLevelType w:val="hybridMultilevel"/>
    <w:tmpl w:val="4DE4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E6B9B"/>
    <w:multiLevelType w:val="hybridMultilevel"/>
    <w:tmpl w:val="E35C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45D65"/>
    <w:multiLevelType w:val="multilevel"/>
    <w:tmpl w:val="846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B1616"/>
    <w:multiLevelType w:val="hybridMultilevel"/>
    <w:tmpl w:val="F92A63F2"/>
    <w:lvl w:ilvl="0" w:tplc="919C7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0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00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2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20B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85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1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82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CD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50A2685"/>
    <w:multiLevelType w:val="hybridMultilevel"/>
    <w:tmpl w:val="F1CA5678"/>
    <w:lvl w:ilvl="0" w:tplc="AA6EF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E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CB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6E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8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48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6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44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46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1F1CEF"/>
    <w:multiLevelType w:val="hybridMultilevel"/>
    <w:tmpl w:val="826AB714"/>
    <w:lvl w:ilvl="0" w:tplc="2AD44B2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2CA3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ECB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6670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7A8EF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CEF4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A2D7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C6F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00E84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B2168"/>
    <w:multiLevelType w:val="hybridMultilevel"/>
    <w:tmpl w:val="0A5A7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92F42"/>
    <w:multiLevelType w:val="hybridMultilevel"/>
    <w:tmpl w:val="6BD8C240"/>
    <w:lvl w:ilvl="0" w:tplc="B46E6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1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A0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26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7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8F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5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2AD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2D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A1F1FCB"/>
    <w:multiLevelType w:val="hybridMultilevel"/>
    <w:tmpl w:val="BD423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E617B"/>
    <w:multiLevelType w:val="hybridMultilevel"/>
    <w:tmpl w:val="0B7E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A194E"/>
    <w:multiLevelType w:val="hybridMultilevel"/>
    <w:tmpl w:val="DE88B2D6"/>
    <w:lvl w:ilvl="0" w:tplc="410A6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41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26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2A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69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C0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AC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01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0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633FC"/>
    <w:multiLevelType w:val="hybridMultilevel"/>
    <w:tmpl w:val="0140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73781"/>
    <w:multiLevelType w:val="hybridMultilevel"/>
    <w:tmpl w:val="314CB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337EE"/>
    <w:multiLevelType w:val="hybridMultilevel"/>
    <w:tmpl w:val="C6309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72A"/>
    <w:multiLevelType w:val="hybridMultilevel"/>
    <w:tmpl w:val="AE6C01DC"/>
    <w:lvl w:ilvl="0" w:tplc="AF60AD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034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C0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07B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6C6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030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A0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42E5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461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C403D4"/>
    <w:multiLevelType w:val="hybridMultilevel"/>
    <w:tmpl w:val="197AB4B6"/>
    <w:lvl w:ilvl="0" w:tplc="6018FD1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84C0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5282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78A86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F890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28FD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38DC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4858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A8408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1E5161"/>
    <w:multiLevelType w:val="hybridMultilevel"/>
    <w:tmpl w:val="867A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A7A34"/>
    <w:multiLevelType w:val="hybridMultilevel"/>
    <w:tmpl w:val="E8F21404"/>
    <w:lvl w:ilvl="0" w:tplc="4CB65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6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85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C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67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85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62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41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EA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79C7815"/>
    <w:multiLevelType w:val="hybridMultilevel"/>
    <w:tmpl w:val="2E3AF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E5C7E"/>
    <w:multiLevelType w:val="hybridMultilevel"/>
    <w:tmpl w:val="44BE7CC0"/>
    <w:lvl w:ilvl="0" w:tplc="45183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42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00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E3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4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6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2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4C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B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1D64FE6"/>
    <w:multiLevelType w:val="hybridMultilevel"/>
    <w:tmpl w:val="D41A861C"/>
    <w:lvl w:ilvl="0" w:tplc="6478C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EF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D8C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A9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4D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89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80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8F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A8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608302A"/>
    <w:multiLevelType w:val="hybridMultilevel"/>
    <w:tmpl w:val="0032F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1516E"/>
    <w:multiLevelType w:val="hybridMultilevel"/>
    <w:tmpl w:val="689C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C116E"/>
    <w:multiLevelType w:val="hybridMultilevel"/>
    <w:tmpl w:val="C0FC0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34323"/>
    <w:multiLevelType w:val="hybridMultilevel"/>
    <w:tmpl w:val="9E9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73DD4"/>
    <w:multiLevelType w:val="hybridMultilevel"/>
    <w:tmpl w:val="394E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A7B1B"/>
    <w:multiLevelType w:val="hybridMultilevel"/>
    <w:tmpl w:val="E7FC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D436C"/>
    <w:multiLevelType w:val="hybridMultilevel"/>
    <w:tmpl w:val="B6A456DE"/>
    <w:lvl w:ilvl="0" w:tplc="DF0A2C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8286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94F2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72D5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F675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3455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1446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E63E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F2083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B60202"/>
    <w:multiLevelType w:val="hybridMultilevel"/>
    <w:tmpl w:val="78C6BFD8"/>
    <w:lvl w:ilvl="0" w:tplc="4910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0F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6E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63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23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ED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0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2A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65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85654E1"/>
    <w:multiLevelType w:val="hybridMultilevel"/>
    <w:tmpl w:val="298EA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6E30B3"/>
    <w:multiLevelType w:val="hybridMultilevel"/>
    <w:tmpl w:val="1D42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9"/>
  </w:num>
  <w:num w:numId="5">
    <w:abstractNumId w:val="17"/>
  </w:num>
  <w:num w:numId="6">
    <w:abstractNumId w:val="3"/>
  </w:num>
  <w:num w:numId="7">
    <w:abstractNumId w:val="26"/>
  </w:num>
  <w:num w:numId="8">
    <w:abstractNumId w:val="33"/>
  </w:num>
  <w:num w:numId="9">
    <w:abstractNumId w:val="10"/>
  </w:num>
  <w:num w:numId="10">
    <w:abstractNumId w:val="2"/>
  </w:num>
  <w:num w:numId="11">
    <w:abstractNumId w:val="38"/>
  </w:num>
  <w:num w:numId="12">
    <w:abstractNumId w:val="8"/>
  </w:num>
  <w:num w:numId="13">
    <w:abstractNumId w:val="37"/>
  </w:num>
  <w:num w:numId="14">
    <w:abstractNumId w:val="29"/>
  </w:num>
  <w:num w:numId="15">
    <w:abstractNumId w:val="16"/>
  </w:num>
  <w:num w:numId="16">
    <w:abstractNumId w:val="6"/>
  </w:num>
  <w:num w:numId="17">
    <w:abstractNumId w:val="30"/>
  </w:num>
  <w:num w:numId="18">
    <w:abstractNumId w:val="34"/>
  </w:num>
  <w:num w:numId="19">
    <w:abstractNumId w:val="7"/>
  </w:num>
  <w:num w:numId="20">
    <w:abstractNumId w:val="32"/>
  </w:num>
  <w:num w:numId="21">
    <w:abstractNumId w:val="28"/>
  </w:num>
  <w:num w:numId="22">
    <w:abstractNumId w:val="15"/>
  </w:num>
  <w:num w:numId="23">
    <w:abstractNumId w:val="22"/>
  </w:num>
  <w:num w:numId="24">
    <w:abstractNumId w:val="18"/>
  </w:num>
  <w:num w:numId="25">
    <w:abstractNumId w:val="20"/>
  </w:num>
  <w:num w:numId="26">
    <w:abstractNumId w:val="1"/>
  </w:num>
  <w:num w:numId="27">
    <w:abstractNumId w:val="9"/>
  </w:num>
  <w:num w:numId="28">
    <w:abstractNumId w:val="0"/>
  </w:num>
  <w:num w:numId="29">
    <w:abstractNumId w:val="31"/>
  </w:num>
  <w:num w:numId="30">
    <w:abstractNumId w:val="11"/>
  </w:num>
  <w:num w:numId="31">
    <w:abstractNumId w:val="36"/>
  </w:num>
  <w:num w:numId="32">
    <w:abstractNumId w:val="25"/>
  </w:num>
  <w:num w:numId="33">
    <w:abstractNumId w:val="35"/>
  </w:num>
  <w:num w:numId="34">
    <w:abstractNumId w:val="13"/>
  </w:num>
  <w:num w:numId="35">
    <w:abstractNumId w:val="23"/>
  </w:num>
  <w:num w:numId="36">
    <w:abstractNumId w:val="12"/>
  </w:num>
  <w:num w:numId="37">
    <w:abstractNumId w:val="27"/>
  </w:num>
  <w:num w:numId="38">
    <w:abstractNumId w:val="1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E16"/>
    <w:rsid w:val="00072357"/>
    <w:rsid w:val="00090BF8"/>
    <w:rsid w:val="00114B98"/>
    <w:rsid w:val="0016441B"/>
    <w:rsid w:val="00237EFD"/>
    <w:rsid w:val="002A71A1"/>
    <w:rsid w:val="002D06F7"/>
    <w:rsid w:val="002E3115"/>
    <w:rsid w:val="003027BC"/>
    <w:rsid w:val="003473B0"/>
    <w:rsid w:val="003A67E4"/>
    <w:rsid w:val="003F51C8"/>
    <w:rsid w:val="004566B9"/>
    <w:rsid w:val="0047458B"/>
    <w:rsid w:val="004B7E16"/>
    <w:rsid w:val="004D0725"/>
    <w:rsid w:val="005F61FF"/>
    <w:rsid w:val="00611B3B"/>
    <w:rsid w:val="006132D8"/>
    <w:rsid w:val="0065515F"/>
    <w:rsid w:val="006A6768"/>
    <w:rsid w:val="007040ED"/>
    <w:rsid w:val="00746FF9"/>
    <w:rsid w:val="00775B2E"/>
    <w:rsid w:val="008C0BCB"/>
    <w:rsid w:val="009157D2"/>
    <w:rsid w:val="00935BC7"/>
    <w:rsid w:val="00940BC0"/>
    <w:rsid w:val="00960861"/>
    <w:rsid w:val="009A38BB"/>
    <w:rsid w:val="00A85198"/>
    <w:rsid w:val="00AA2753"/>
    <w:rsid w:val="00AB5300"/>
    <w:rsid w:val="00B07E84"/>
    <w:rsid w:val="00B6301D"/>
    <w:rsid w:val="00B75411"/>
    <w:rsid w:val="00B84EAE"/>
    <w:rsid w:val="00BD1509"/>
    <w:rsid w:val="00C1577C"/>
    <w:rsid w:val="00C60290"/>
    <w:rsid w:val="00C739B4"/>
    <w:rsid w:val="00CA1A34"/>
    <w:rsid w:val="00CC3554"/>
    <w:rsid w:val="00D03F8E"/>
    <w:rsid w:val="00D1291F"/>
    <w:rsid w:val="00D27952"/>
    <w:rsid w:val="00D44793"/>
    <w:rsid w:val="00D93BDD"/>
    <w:rsid w:val="00DC534E"/>
    <w:rsid w:val="00E12A0E"/>
    <w:rsid w:val="00E17BEF"/>
    <w:rsid w:val="00E21FCE"/>
    <w:rsid w:val="00E26C21"/>
    <w:rsid w:val="00E557EA"/>
    <w:rsid w:val="00E959AC"/>
    <w:rsid w:val="00EB1879"/>
    <w:rsid w:val="00ED79F7"/>
    <w:rsid w:val="00EF3036"/>
    <w:rsid w:val="00F253AF"/>
    <w:rsid w:val="00FF5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3B0"/>
  </w:style>
  <w:style w:type="paragraph" w:styleId="a5">
    <w:name w:val="footer"/>
    <w:basedOn w:val="a"/>
    <w:link w:val="a6"/>
    <w:uiPriority w:val="99"/>
    <w:unhideWhenUsed/>
    <w:rsid w:val="0034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3B0"/>
  </w:style>
  <w:style w:type="table" w:styleId="a7">
    <w:name w:val="Table Grid"/>
    <w:basedOn w:val="a1"/>
    <w:uiPriority w:val="59"/>
    <w:rsid w:val="0034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B5300"/>
    <w:pPr>
      <w:ind w:left="720"/>
      <w:contextualSpacing/>
    </w:pPr>
  </w:style>
  <w:style w:type="paragraph" w:styleId="a9">
    <w:name w:val="No Spacing"/>
    <w:uiPriority w:val="1"/>
    <w:qFormat/>
    <w:rsid w:val="00ED79F7"/>
    <w:pPr>
      <w:spacing w:after="0" w:line="240" w:lineRule="auto"/>
    </w:pPr>
  </w:style>
  <w:style w:type="character" w:styleId="aa">
    <w:name w:val="Emphasis"/>
    <w:basedOn w:val="a0"/>
    <w:uiPriority w:val="99"/>
    <w:qFormat/>
    <w:rsid w:val="00CA1A34"/>
    <w:rPr>
      <w:i/>
      <w:iCs/>
    </w:rPr>
  </w:style>
  <w:style w:type="paragraph" w:styleId="ab">
    <w:name w:val="Normal (Web)"/>
    <w:basedOn w:val="a"/>
    <w:uiPriority w:val="99"/>
    <w:semiHidden/>
    <w:unhideWhenUsed/>
    <w:rsid w:val="00B8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basedOn w:val="a0"/>
    <w:rsid w:val="00FF5007"/>
    <w:rPr>
      <w:rFonts w:ascii="Times New Roman" w:hAnsi="Times New Roman" w:cs="Times New Roman"/>
      <w:sz w:val="18"/>
      <w:szCs w:val="18"/>
    </w:rPr>
  </w:style>
  <w:style w:type="character" w:customStyle="1" w:styleId="FontStyle134">
    <w:name w:val="Font Style134"/>
    <w:basedOn w:val="a0"/>
    <w:rsid w:val="00FF500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2">
    <w:name w:val="Font Style142"/>
    <w:basedOn w:val="a0"/>
    <w:rsid w:val="00FF50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FF5007"/>
    <w:pPr>
      <w:widowControl w:val="0"/>
      <w:suppressAutoHyphens/>
      <w:autoSpaceDE w:val="0"/>
      <w:spacing w:after="0" w:line="202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FF50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3B0"/>
  </w:style>
  <w:style w:type="paragraph" w:styleId="a5">
    <w:name w:val="footer"/>
    <w:basedOn w:val="a"/>
    <w:link w:val="a6"/>
    <w:uiPriority w:val="99"/>
    <w:unhideWhenUsed/>
    <w:rsid w:val="0034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3B0"/>
  </w:style>
  <w:style w:type="table" w:styleId="a7">
    <w:name w:val="Table Grid"/>
    <w:basedOn w:val="a1"/>
    <w:uiPriority w:val="59"/>
    <w:rsid w:val="0034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B5300"/>
    <w:pPr>
      <w:ind w:left="720"/>
      <w:contextualSpacing/>
    </w:pPr>
  </w:style>
  <w:style w:type="paragraph" w:styleId="a9">
    <w:name w:val="No Spacing"/>
    <w:uiPriority w:val="1"/>
    <w:qFormat/>
    <w:rsid w:val="00ED79F7"/>
    <w:pPr>
      <w:spacing w:after="0" w:line="240" w:lineRule="auto"/>
    </w:pPr>
  </w:style>
  <w:style w:type="character" w:styleId="aa">
    <w:name w:val="Emphasis"/>
    <w:basedOn w:val="a0"/>
    <w:uiPriority w:val="99"/>
    <w:qFormat/>
    <w:rsid w:val="00CA1A34"/>
    <w:rPr>
      <w:i/>
      <w:iCs/>
    </w:rPr>
  </w:style>
  <w:style w:type="paragraph" w:styleId="ab">
    <w:name w:val="Normal (Web)"/>
    <w:basedOn w:val="a"/>
    <w:uiPriority w:val="99"/>
    <w:semiHidden/>
    <w:unhideWhenUsed/>
    <w:rsid w:val="00B8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8523">
          <w:marLeft w:val="374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118">
          <w:marLeft w:val="374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837">
          <w:marLeft w:val="37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832">
          <w:marLeft w:val="374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317">
          <w:marLeft w:val="374"/>
          <w:marRight w:val="706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487">
          <w:marLeft w:val="3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298">
          <w:marLeft w:val="374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582">
          <w:marLeft w:val="374"/>
          <w:marRight w:val="806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957">
          <w:marLeft w:val="374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467">
          <w:marLeft w:val="374"/>
          <w:marRight w:val="1368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8055">
          <w:marLeft w:val="374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974">
          <w:marLeft w:val="374"/>
          <w:marRight w:val="0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6435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11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5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9208">
          <w:marLeft w:val="374"/>
          <w:marRight w:val="374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653">
          <w:marLeft w:val="374"/>
          <w:marRight w:val="85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460">
          <w:marLeft w:val="374"/>
          <w:marRight w:val="173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480">
          <w:marLeft w:val="374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7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4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0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1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665">
          <w:marLeft w:val="374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615">
          <w:marLeft w:val="37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13F4-14E4-4F4C-A205-4DC1FE63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38</cp:revision>
  <cp:lastPrinted>2017-11-28T05:45:00Z</cp:lastPrinted>
  <dcterms:created xsi:type="dcterms:W3CDTF">2017-11-23T09:31:00Z</dcterms:created>
  <dcterms:modified xsi:type="dcterms:W3CDTF">2019-10-21T10:43:00Z</dcterms:modified>
</cp:coreProperties>
</file>